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0"/>
        <w:jc w:val="center"/>
        <w:rPr>
          <w:rFonts w:hint="eastAsia" w:ascii="宋体" w:hAnsi="宋体" w:eastAsia="宋体" w:cs="宋体"/>
          <w:i w:val="0"/>
          <w:iCs w:val="0"/>
          <w:caps w:val="0"/>
          <w:color w:val="727272"/>
          <w:spacing w:val="0"/>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w:t>
      </w:r>
      <w:r>
        <w:rPr>
          <w:rStyle w:val="5"/>
          <w:rFonts w:hint="default" w:ascii="Times New Roman" w:hAnsi="Times New Roman" w:eastAsia="宋体" w:cs="Times New Roman"/>
          <w:b/>
          <w:bCs/>
          <w:i w:val="0"/>
          <w:iCs w:val="0"/>
          <w:caps w:val="0"/>
          <w:color w:val="000000"/>
          <w:spacing w:val="0"/>
          <w:sz w:val="43"/>
          <w:szCs w:val="43"/>
          <w:bdr w:val="none" w:color="auto" w:sz="0" w:space="0"/>
          <w:shd w:val="clear" w:fill="FFFFFF"/>
          <w:lang w:val="en-US"/>
        </w:rPr>
        <w:t>2023</w:t>
      </w:r>
      <w:r>
        <w:rPr>
          <w:rStyle w:val="5"/>
          <w:rFonts w:hint="eastAsia" w:ascii="宋体" w:hAnsi="宋体" w:eastAsia="宋体" w:cs="宋体"/>
          <w:b/>
          <w:bCs/>
          <w:i w:val="0"/>
          <w:iCs w:val="0"/>
          <w:caps w:val="0"/>
          <w:color w:val="000000"/>
          <w:spacing w:val="0"/>
          <w:sz w:val="43"/>
          <w:szCs w:val="43"/>
          <w:bdr w:val="none" w:color="auto" w:sz="0" w:space="0"/>
          <w:shd w:val="clear" w:fill="FFFFFF"/>
        </w:rPr>
        <w:t>年湖北省高职单独招生考试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center"/>
        <w:rPr>
          <w:rFonts w:hint="eastAsia" w:ascii="宋体" w:hAnsi="宋体" w:eastAsia="宋体" w:cs="宋体"/>
          <w:i w:val="0"/>
          <w:iCs w:val="0"/>
          <w:caps w:val="0"/>
          <w:color w:val="727272"/>
          <w:spacing w:val="0"/>
          <w:sz w:val="21"/>
          <w:szCs w:val="21"/>
        </w:rPr>
      </w:pPr>
      <w:bookmarkStart w:id="0" w:name="_GoBack"/>
      <w:r>
        <w:rPr>
          <w:rStyle w:val="5"/>
          <w:rFonts w:hint="eastAsia" w:ascii="宋体" w:hAnsi="宋体" w:eastAsia="宋体" w:cs="宋体"/>
          <w:b/>
          <w:bCs/>
          <w:i w:val="0"/>
          <w:iCs w:val="0"/>
          <w:caps w:val="0"/>
          <w:color w:val="000000"/>
          <w:spacing w:val="0"/>
          <w:sz w:val="44"/>
          <w:szCs w:val="44"/>
          <w:bdr w:val="none" w:color="auto" w:sz="0" w:space="0"/>
          <w:shd w:val="clear" w:fill="FFFFFF"/>
        </w:rPr>
        <w:t>电梯工程技术专业</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center"/>
        <w:rPr>
          <w:rFonts w:hint="eastAsia" w:ascii="宋体" w:hAnsi="宋体" w:eastAsia="宋体" w:cs="宋体"/>
          <w:i w:val="0"/>
          <w:iCs w:val="0"/>
          <w:caps w:val="0"/>
          <w:color w:val="727272"/>
          <w:spacing w:val="0"/>
          <w:sz w:val="21"/>
          <w:szCs w:val="21"/>
        </w:rPr>
      </w:pPr>
      <w:r>
        <w:rPr>
          <w:rStyle w:val="5"/>
          <w:rFonts w:hint="eastAsia" w:ascii="宋体" w:hAnsi="宋体" w:eastAsia="宋体" w:cs="宋体"/>
          <w:b/>
          <w:bCs/>
          <w:i w:val="0"/>
          <w:iCs w:val="0"/>
          <w:caps w:val="0"/>
          <w:color w:val="000000"/>
          <w:spacing w:val="0"/>
          <w:sz w:val="44"/>
          <w:szCs w:val="44"/>
          <w:bdr w:val="none" w:color="auto" w:sz="0" w:space="0"/>
          <w:shd w:val="clear" w:fill="FFFFFF"/>
        </w:rPr>
        <w:t>职业技能测试考试大纲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一、考试性质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ascii="仿宋" w:hAnsi="仿宋" w:eastAsia="仿宋" w:cs="仿宋"/>
          <w:i w:val="0"/>
          <w:iCs w:val="0"/>
          <w:caps w:val="0"/>
          <w:color w:val="000000"/>
          <w:spacing w:val="0"/>
          <w:kern w:val="0"/>
          <w:sz w:val="24"/>
          <w:szCs w:val="24"/>
          <w:bdr w:val="none" w:color="auto" w:sz="0" w:space="0"/>
          <w:shd w:val="clear" w:fill="FFFFFF"/>
          <w:lang w:val="en-US" w:eastAsia="zh-CN" w:bidi="ar"/>
        </w:rPr>
        <w:t>依据湖北省教育厅印发《湖北省教育厅关于做好2023年高职单独考试招生工作的通知》（鄂教职成函〔2023〕1号）、《省人民政府关于印发湖北省高等学校考试招生综合改革实施方案的通知》（鄂政发【2019】14号）和《教育部办公厅关于进一步完善高职院校分类考试工作的通知》（教学厅函【2021】36号）文件精神，2023年高职单独考试招生面向已报名参加2023年高职单招的考生。电梯工程技术专业职业技能测试，应当具有一定的信度、效度和必要的区分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2"/>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二、考试形式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职业技能测试满分200分（考试科目包括专业知识60分，考试时间60分钟；专业技能、心理测试140分，测试时间60分钟）。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对取得中级（含中级）以上职业技能等级证书的中职毕业生，报考相关专业可申请免予职业技能测试，成绩计满分。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2"/>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三、考试内容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专业知识：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1.电路的组成（电源、负载和中间环节）及其作用；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2.电路的基本物理量（电动势、电流、电压、电位）的概念及单位；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3.电阻串、并联的特点及欧姆定律；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4.制图国家标准中有关图幅、比例、字体、图线等方面的知识；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5.尺寸标注法的三要素；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6.安全用电基本知识；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7.电梯安全基本知识；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8.考察考生对自身心理状况觉察情况；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9.考察考生运用心理健康知识解决问题的情况。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专业技能测试：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1.使用万用表测量电阻、电压和电流等电路参数；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2.螺丝刀、内六角扳手、塞尺等工具的正确使用；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3.照明电路的接线与测试；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4.电动机常用控制电路接线与调试。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2"/>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四、考试样卷（见附件）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0" w:right="0" w:firstLine="0"/>
        <w:jc w:val="center"/>
        <w:rPr>
          <w:rFonts w:hint="eastAsia" w:ascii="宋体" w:hAnsi="宋体" w:eastAsia="宋体" w:cs="宋体"/>
          <w:i w:val="0"/>
          <w:iCs w:val="0"/>
          <w:caps w:val="0"/>
          <w:color w:val="727272"/>
          <w:spacing w:val="0"/>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w:t>
      </w:r>
      <w:r>
        <w:rPr>
          <w:rStyle w:val="5"/>
          <w:rFonts w:hint="default" w:ascii="Times New Roman" w:hAnsi="Times New Roman" w:eastAsia="宋体" w:cs="Times New Roman"/>
          <w:b/>
          <w:bCs/>
          <w:i w:val="0"/>
          <w:iCs w:val="0"/>
          <w:caps w:val="0"/>
          <w:color w:val="000000"/>
          <w:spacing w:val="0"/>
          <w:sz w:val="43"/>
          <w:szCs w:val="43"/>
          <w:bdr w:val="none" w:color="auto" w:sz="0" w:space="0"/>
          <w:shd w:val="clear" w:fill="FFFFFF"/>
          <w:lang w:val="en-US"/>
        </w:rPr>
        <w:t>2023</w:t>
      </w:r>
      <w:r>
        <w:rPr>
          <w:rStyle w:val="5"/>
          <w:rFonts w:hint="eastAsia" w:ascii="宋体" w:hAnsi="宋体" w:eastAsia="宋体" w:cs="宋体"/>
          <w:b/>
          <w:bCs/>
          <w:i w:val="0"/>
          <w:iCs w:val="0"/>
          <w:caps w:val="0"/>
          <w:color w:val="000000"/>
          <w:spacing w:val="0"/>
          <w:sz w:val="43"/>
          <w:szCs w:val="43"/>
          <w:bdr w:val="none" w:color="auto" w:sz="0" w:space="0"/>
          <w:shd w:val="clear" w:fill="FFFFFF"/>
        </w:rPr>
        <w:t>年高职单招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0" w:right="0" w:firstLine="0"/>
        <w:jc w:val="center"/>
        <w:rPr>
          <w:rFonts w:hint="eastAsia" w:ascii="宋体" w:hAnsi="宋体" w:eastAsia="宋体" w:cs="宋体"/>
          <w:i w:val="0"/>
          <w:iCs w:val="0"/>
          <w:caps w:val="0"/>
          <w:color w:val="727272"/>
          <w:spacing w:val="0"/>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电梯工程技术专业知识考试样题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24"/>
        <w:jc w:val="center"/>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本样卷共两大题，共3页，总分60分，考试用时60分钟。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24"/>
        <w:jc w:val="center"/>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15" w:lineRule="atLeast"/>
        <w:ind w:left="0" w:right="0" w:firstLine="23"/>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一、单项选择题（将正确答案的字母填在括号内。每题2分，满分40分）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1.国家安全生产的指导方针是（B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A.安全第一，教育为先    B.安全第一，预防为主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C.预防为主，确保生产    D.生命第一，设备第二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2.关于家庭电路的下列做法，不符合安全用电常识的是（B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A.发现有人触电，应首先切断电源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B.检修电路故障时，应尽量在通电情况下作业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C.有金属外壳的电器，金属外壳一定要接地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D.为了保证电路安全，家里尽量不要同时使用多个大功率电器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3.两个电阻的阻值分别为1Ω和3Ω，串联后其等效电阻值为（C ）Ω。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A．1Ω      B．3Ω     C．4Ω       D．0.75Ω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4.导体两端电压U为2V时，通过它的电流I是0.5A，根据欧姆定律I=U/R可知该导体的电阻R是（B ）Ω。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A．1.8Ω    B．4Ω     C．10Ω     D．15Ω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5.下列属于正确召唤电梯的行为是（C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用力按呼梯按钮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B.同时按上下呼梯按钮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79" w:right="0" w:hanging="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C.在电梯厅的呼梯面板上选择你要去的方向按钮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79" w:right="0" w:hanging="24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D.按亮后反复按压呼梯按钮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6.串联电路中电流处处相等。下图所示电路图中假设R3=2Ω ，R4=4Ω，如果R3两端电压为4V，则R4两端电压为（A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drawing>
          <wp:inline distT="0" distB="0" distL="114300" distR="114300">
            <wp:extent cx="1885950" cy="48577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1885950" cy="4857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A.8V          B.4V             C.2V          D. 不能确定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7.通常所说的“1度电”就是“1千瓦·时”，那么千瓦·时属于（A ）单位。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A.电能        B.电流           C.电阻         D.电压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8.下列哪些（D ）情况可乘坐电梯。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A.遇到火灾    B.电梯有异常情况 C.电梯保养中  D.以上都不行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9.有几位同学讨论关于安全用电的问题，发表了以下几种见解，不正确的是（D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A.不高于36V的电压才是安全的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B.下雨天，不能用手触摸电线杆的电线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C.日常生活中，不要靠近高压输电线路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D.空气潮湿时，换灯泡时不用切断电源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10.乘客在电梯行驶中，（B ）轿厢门。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A.可用手扶着   B.不可倚靠      C.可以倚靠     D.可用手扒开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11.电梯（A ）的危险品。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A.不允许装载易燃、易爆         B.允许装载易燃、易爆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C.允许装载易燃                 D.允许装载易爆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12.不可见轮廓线采用（B ）来绘制。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粗实线      B. 细虚线       C. 细实线      D.波浪线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13.机械制图六个基本视图中最常用的是（B ）视图。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主、右、仰    B. 主、俯、左   C. 后、右、仰   D. 主、左、仰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14.当遇到电梯电路设备起火时，应用（C ）灭火。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油          B. 水           C. 干粉灭火器  D. 酸碱灭火器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15.1:5是缩小比例，若采用1：5的比例绘制一个实际直径为40mm的圆，那么绘图直径应该是（C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10mm        B.200mm         C.8mm          D.160mm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16.安全颜色中红色表示（C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安全        B.警告          C. 停止        D. 遵守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17.灯泡属于（A ）元件。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A.电阻         B.电感          C.电容         D.电压源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18.电流的单位是（B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伏特        B.安培             C.特斯拉               D.瓦特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19.螺丝刀按照种类可分为（C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大、小两种                  B. 大、中、小三种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 一字形和十字形两种          D. 十字形和梅花形两种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20.电荷的定向移动形成（D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A.电压         B.电阻             C.电功率               D.电流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15" w:lineRule="atLeast"/>
        <w:ind w:left="0" w:right="0" w:firstLine="23"/>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二、判断题（正确的填“√”，错误的填“×”。每题1分，满分20分）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1.国家制图标准规定，图纸大小可以随意确定。（</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2.欧姆定律是研究导体中的电流与导体两端电压及导体电阻三者关系的规律。（</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3.常见的电压单位有毫伏（mV）、微伏（uV）和千伏(kV)。（</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4.绘制机械图样时，尽量采用1:1的比例。（</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5.在标注球的半径时应在尺寸数字前加➢。（</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6.电梯关门过程中，可用手挡。（</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7.并联电路中，电压处处相等。（</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8.导体两端不加电压时，导体的电阻为零。（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9.直流电流表不可以用于交流电路测量。（</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10.使用万用表测量电阻时，一般通电才能测。（</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11.电压表在测量时，量程要大于被测线路电圧。（</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12.我国家庭用电为380V交流。（</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13.乘坐电梯时应相互礼让，严禁在轿厢内上下跳跃。（</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14.绝缘材料就是指绝对不导电的材料。（</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15.有人低压触电时，应该立即将他拉开。（</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16. R=U/I的物理意义是导体中的电流强度越大，导体的电阻越大。（</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17.有金属外壳的电器，金属外壳一定要接地。（</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18.欧姆定律是德国物理学家欧姆通过大量实验而归纳。（</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19.电阻串联分流，并联分压。（</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20.超长超重物品不能用电梯运载。（</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0"/>
        <w:jc w:val="center"/>
        <w:rPr>
          <w:rFonts w:hint="eastAsia" w:ascii="宋体" w:hAnsi="宋体" w:eastAsia="宋体" w:cs="宋体"/>
          <w:i w:val="0"/>
          <w:iCs w:val="0"/>
          <w:caps w:val="0"/>
          <w:color w:val="727272"/>
          <w:spacing w:val="0"/>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长江工程职业技术学院2023年高职单招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0"/>
        <w:jc w:val="center"/>
        <w:rPr>
          <w:rFonts w:hint="eastAsia" w:ascii="宋体" w:hAnsi="宋体" w:eastAsia="宋体" w:cs="宋体"/>
          <w:i w:val="0"/>
          <w:iCs w:val="0"/>
          <w:caps w:val="0"/>
          <w:color w:val="727272"/>
          <w:spacing w:val="0"/>
          <w:sz w:val="21"/>
          <w:szCs w:val="21"/>
        </w:rPr>
      </w:pPr>
      <w:r>
        <w:rPr>
          <w:rStyle w:val="5"/>
          <w:rFonts w:hint="eastAsia" w:ascii="宋体" w:hAnsi="宋体" w:eastAsia="宋体" w:cs="宋体"/>
          <w:b/>
          <w:bCs/>
          <w:i w:val="0"/>
          <w:iCs w:val="0"/>
          <w:caps w:val="0"/>
          <w:color w:val="000000"/>
          <w:spacing w:val="-20"/>
          <w:sz w:val="43"/>
          <w:szCs w:val="43"/>
          <w:bdr w:val="none" w:color="auto" w:sz="0" w:space="0"/>
          <w:shd w:val="clear" w:fill="FFFFFF"/>
        </w:rPr>
        <w:t>电梯工程技术专业技能测试样题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24"/>
        <w:jc w:val="center"/>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本样卷共二大题，总分140分，考试用时60分钟。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24"/>
        <w:jc w:val="center"/>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一、简答题（每小题10分,总分20分）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柳传志作为中国IT届乃至中国企业届的教父级人物，以20万元起家，历经波折，将联想集团打造成全球第二大PC厂商。卸任之后又成功扮演“救火队长”，将联想集团从“悬崖边上”拉了回来，他将联想集团带到了一个新的高峰。那么他是怎样一个企业家呢？一起看看他的故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2007年上半年，温州商界邀请柳传志前往“交流”。当时，暴雨侵袭温州，柳传志搭乘的飞机迫降在上海，工作人员建议第二天早晨再乘机飞往温州，柳传志不同意，担心第二天飞机再延误无法准时参会，叫人找来“公务车”连夜赶路，终于在第二天早六点左右赶到了温州。当柳传志红着眼睛出现在会场，温州的那位知名企业家激动得热泪盈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有一次他到中国人民大学去演讲，为了不迟到，他特意早到半个小时，在会场外坐在车里等待，开会前10分钟从车里出来，到会场时一分不差。无数次的大小会议中，他迟到的次数大概不超过五次。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 从柳传志的故事里，你可以看出他的哪些优良品质。（10分）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2.结合个人情况，谈谈自己在这些品质方面的不足与改进。（10分）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19"/>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tbl>
      <w:tblPr>
        <w:tblpPr w:vertAnchor="text" w:tblpXSpec="left"/>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0"/>
        <w:gridCol w:w="9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5" w:hRule="atLeast"/>
        </w:trPr>
        <w:tc>
          <w:tcPr>
            <w:tcW w:w="82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得分</w:t>
            </w:r>
          </w:p>
        </w:tc>
        <w:tc>
          <w:tcPr>
            <w:tcW w:w="93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二、实操题（共120分）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请考生在指定工作台上完成图1电路的安装及相关计算、测试项目，将结果填入空格处。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考核要求说明：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1.正确识读电路图，认识其中的文字、图形符号以及相互连接关系（30分）。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2.掌握电路中电流、电压的计算方法（10分）。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3.电路连接正确性、熟练程度及排除简单故障能力（30分）。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4.电路测量与分析（20分）。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5.设备检测与安全文明实训的操作情况（30分）。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028950" cy="1981200"/>
            <wp:effectExtent l="0" t="0" r="0" b="0"/>
            <wp:docPr id="8"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5"/>
                    <a:stretch>
                      <a:fillRect/>
                    </a:stretch>
                  </pic:blipFill>
                  <pic:spPr>
                    <a:xfrm>
                      <a:off x="0" y="0"/>
                      <a:ext cx="3028950" cy="1981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图1电路参数的测试图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实践操作项目及步骤：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1.请识读图形符号含义。（30分）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E</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R</w:t>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R</w:t>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I</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2.根据电路图进行连线。（10分）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3.用万用表测量图1中的电压。（30分）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U</w:t>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ab</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V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xml:space="preserve"> </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U</w:t>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bc</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xml:space="preserve">V  </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U</w:t>
      </w:r>
      <w:r>
        <w:rPr>
          <w:rFonts w:hint="eastAsia" w:ascii="宋体" w:hAnsi="宋体" w:eastAsia="宋体" w:cs="宋体"/>
          <w:i w:val="0"/>
          <w:iCs w:val="0"/>
          <w:caps w:val="0"/>
          <w:color w:val="000000"/>
          <w:spacing w:val="0"/>
          <w:kern w:val="0"/>
          <w:sz w:val="28"/>
          <w:szCs w:val="28"/>
          <w:bdr w:val="none" w:color="auto" w:sz="0" w:space="0"/>
          <w:shd w:val="clear" w:fill="FFFFFF"/>
          <w:vertAlign w:val="baseline"/>
          <w:lang w:val="en-US" w:eastAsia="zh-CN" w:bidi="ar"/>
        </w:rPr>
        <w:t>ac</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V</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4.如图所示，电路分析。（20）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R</w:t>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与</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R</w:t>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3</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是什么连接关系？</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（填“串联”或“并联”）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（b）写出节点b各支路电流关系式</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5.根据实训设备中给定的电路元件参数计算。(30分)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I</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xml:space="preserve">A    </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I</w:t>
      </w:r>
      <w:r>
        <w:rPr>
          <w:rFonts w:hint="eastAsia"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I</w:t>
      </w:r>
      <w:r>
        <w:rPr>
          <w:rFonts w:hint="eastAsia" w:ascii="宋体" w:hAnsi="宋体" w:eastAsia="宋体" w:cs="宋体"/>
          <w:i w:val="0"/>
          <w:iCs w:val="0"/>
          <w:caps w:val="0"/>
          <w:color w:val="000000"/>
          <w:spacing w:val="0"/>
          <w:kern w:val="0"/>
          <w:sz w:val="28"/>
          <w:szCs w:val="28"/>
          <w:bdr w:val="none" w:color="auto" w:sz="0" w:space="0"/>
          <w:shd w:val="clear" w:fill="FFFFFF"/>
          <w:vertAlign w:val="baseline"/>
          <w:lang w:val="en-US" w:eastAsia="zh-CN" w:bidi="ar"/>
        </w:rPr>
        <w:t>2</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13F7147C"/>
    <w:rsid w:val="13F7147C"/>
    <w:rsid w:val="33FB26D9"/>
    <w:rsid w:val="3D1073BD"/>
    <w:rsid w:val="4C3B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7">
    <w:name w:val="font11"/>
    <w:basedOn w:val="4"/>
    <w:uiPriority w:val="0"/>
    <w:rPr>
      <w:rFonts w:hint="eastAsia" w:ascii="宋体" w:hAnsi="宋体" w:eastAsia="宋体" w:cs="宋体"/>
      <w:color w:val="000000"/>
      <w:sz w:val="21"/>
      <w:szCs w:val="21"/>
      <w:u w:val="none"/>
    </w:rPr>
  </w:style>
  <w:style w:type="character" w:customStyle="1" w:styleId="8">
    <w:name w:val="font21"/>
    <w:basedOn w:val="4"/>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2023-10-12T07:55:00Z</dcterms:created>
  <dc:creator>KK</dc:creator>
  <cp:lastModifiedBy>KK</cp:lastModifiedBy>
  <dcterms:modified xsi:type="dcterms:W3CDTF">2023-10-12T09:12:16Z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936134AB37F646D2A8143DC1B2DBA93B_13</vt:lpwstr>
  </property>
</Properties>
</file>