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eastAsia" w:ascii="宋体" w:hAnsi="宋体" w:eastAsia="宋体" w:cs="宋体"/>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年湖北省高职单独招生考试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center"/>
        <w:rPr>
          <w:rFonts w:hint="eastAsia" w:ascii="宋体" w:hAnsi="宋体" w:eastAsia="宋体" w:cs="宋体"/>
          <w:i w:val="0"/>
          <w:iCs w:val="0"/>
          <w:caps w:val="0"/>
          <w:color w:val="727272"/>
          <w:spacing w:val="0"/>
          <w:sz w:val="21"/>
          <w:szCs w:val="21"/>
        </w:rPr>
      </w:pPr>
      <w:bookmarkStart w:id="1" w:name="_GoBack"/>
      <w:r>
        <w:rPr>
          <w:rStyle w:val="5"/>
          <w:rFonts w:hint="eastAsia" w:ascii="宋体" w:hAnsi="宋体" w:eastAsia="宋体" w:cs="宋体"/>
          <w:b/>
          <w:bCs/>
          <w:i w:val="0"/>
          <w:iCs w:val="0"/>
          <w:caps w:val="0"/>
          <w:color w:val="000000"/>
          <w:spacing w:val="0"/>
          <w:sz w:val="44"/>
          <w:szCs w:val="44"/>
          <w:bdr w:val="none" w:color="auto" w:sz="0" w:space="0"/>
          <w:shd w:val="clear" w:fill="FFFFFF"/>
        </w:rPr>
        <w:t>摄影测量与遥感技术专业</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职业技能测试考试大纲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ascii="Calibri" w:hAnsi="Calibri" w:cs="Calibri"/>
          <w:i w:val="0"/>
          <w:iCs w:val="0"/>
          <w:caps w:val="0"/>
          <w:color w:val="727272"/>
          <w:spacing w:val="0"/>
          <w:sz w:val="21"/>
          <w:szCs w:val="21"/>
        </w:rPr>
      </w:pPr>
      <w:r>
        <w:rPr>
          <w:rStyle w:val="5"/>
          <w:rFonts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一、考试性质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2023年高职单独考试招生面向已报名参加2023年高职单招的考生。摄影测量与遥感技术专业职业技能测试，应当具有一定的信度、效度和必要的区分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二、考试形式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职业技能测试满分200分（考试科目包括专业知识60分，考试时间60分钟；专业技能、心理测试140分，测试时间60分钟）。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对取得中级（含中级）以上职业技能等级证书的中职毕业生，报考相关专业可申请免予职业技能测试，成绩计满分。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三、考试内容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1.专业知识考试内容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★测试内容：</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9"/>
        <w:gridCol w:w="1843"/>
        <w:gridCol w:w="51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sz w:val="21"/>
                <w:szCs w:val="21"/>
              </w:rPr>
            </w:pPr>
            <w:r>
              <w:rPr>
                <w:rFonts w:hint="default" w:ascii="仿宋_GB2312" w:hAnsi="宋体" w:eastAsia="仿宋_GB2312" w:cs="仿宋_GB2312"/>
                <w:color w:val="000000"/>
                <w:sz w:val="21"/>
                <w:szCs w:val="21"/>
                <w:bdr w:val="none" w:color="auto" w:sz="0" w:space="0"/>
              </w:rPr>
              <w:t>序号</w:t>
            </w:r>
          </w:p>
        </w:tc>
        <w:tc>
          <w:tcPr>
            <w:tcW w:w="1843"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宋体" w:hAnsi="宋体" w:eastAsia="宋体" w:cs="宋体"/>
                <w:sz w:val="21"/>
                <w:szCs w:val="21"/>
              </w:rPr>
            </w:pPr>
            <w:r>
              <w:rPr>
                <w:rFonts w:hint="default" w:ascii="仿宋_GB2312" w:hAnsi="宋体" w:eastAsia="仿宋_GB2312" w:cs="仿宋_GB2312"/>
                <w:color w:val="000000"/>
                <w:sz w:val="21"/>
                <w:szCs w:val="21"/>
                <w:bdr w:val="none" w:color="auto" w:sz="0" w:space="0"/>
              </w:rPr>
              <w:t>考核内容</w:t>
            </w:r>
          </w:p>
        </w:tc>
        <w:tc>
          <w:tcPr>
            <w:tcW w:w="5106"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宋体" w:hAnsi="宋体" w:eastAsia="宋体" w:cs="宋体"/>
                <w:sz w:val="21"/>
                <w:szCs w:val="21"/>
              </w:rPr>
            </w:pPr>
            <w:r>
              <w:rPr>
                <w:rFonts w:hint="default" w:ascii="仿宋_GB2312" w:hAnsi="宋体" w:eastAsia="仿宋_GB2312" w:cs="仿宋_GB2312"/>
                <w:color w:val="000000"/>
                <w:sz w:val="21"/>
                <w:szCs w:val="21"/>
                <w:bdr w:val="none" w:color="auto" w:sz="0" w:space="0"/>
              </w:rPr>
              <w:t>知识点基本要求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1</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测量基本知识</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①测量外业三个基本工作；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②测量外业工作的基本面和基准线；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③测量外业工作的四个基本原则。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水准测量</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①水准测量的基本原理；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②水准仪的基本操作；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③普通水准测量外业作业流程；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④普通水准测量内业计算；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⑤三角高程测量的基本原理。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3</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角度测量</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①水平角和竖直角的概念；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②水平角和竖直角测量原理。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4</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距离测量</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①直线定线的概念；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②钢尺量距作业流程。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5</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直线定向</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①直线定向的概念；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②坐标方位角的概念；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③坐标方位角正反算；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④坐标正算；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⑤坐标反算。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测量误差</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①测量误差的概念；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②测量中误差、相对误差的概念；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③测量误差的来源及分类。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7</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测图比例尺</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①比例尺、比例尺精度的概念；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②比例尺分类；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③比例尺精度计算。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8</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测绘新技术</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①中国北斗卫星导航系统发展历程及应用；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②无人机摄影测量技术发展。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9</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测绘技术常识</w:t>
            </w:r>
          </w:p>
        </w:tc>
        <w:tc>
          <w:tcPr>
            <w:tcW w:w="51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测绘技术常识。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 考试方法：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（1）考试时间为60分钟；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（2）本院统一提供考试题，要求学生自带中性笔、铅笔、计算器、直尺等。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 分值分配：</w:t>
      </w:r>
    </w:p>
    <w:tbl>
      <w:tblPr>
        <w:tblW w:w="824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6"/>
        <w:gridCol w:w="1322"/>
        <w:gridCol w:w="3307"/>
        <w:gridCol w:w="910"/>
        <w:gridCol w:w="725"/>
        <w:gridCol w:w="10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88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项目</w:t>
            </w:r>
          </w:p>
        </w:tc>
        <w:tc>
          <w:tcPr>
            <w:tcW w:w="132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试卷结构</w:t>
            </w:r>
          </w:p>
        </w:tc>
        <w:tc>
          <w:tcPr>
            <w:tcW w:w="330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答题要求及评分办法</w:t>
            </w:r>
          </w:p>
        </w:tc>
        <w:tc>
          <w:tcPr>
            <w:tcW w:w="91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时间</w:t>
            </w:r>
          </w:p>
        </w:tc>
        <w:tc>
          <w:tcPr>
            <w:tcW w:w="72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分值</w:t>
            </w:r>
          </w:p>
        </w:tc>
        <w:tc>
          <w:tcPr>
            <w:tcW w:w="109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Style w:val="5"/>
                <w:rFonts w:hint="default" w:ascii="仿宋_GB2312" w:hAnsi="Calibri" w:eastAsia="仿宋_GB2312" w:cs="仿宋_GB2312"/>
                <w:b/>
                <w:bCs/>
                <w:color w:val="000000"/>
                <w:kern w:val="0"/>
                <w:sz w:val="24"/>
                <w:szCs w:val="24"/>
                <w:bdr w:val="none" w:color="auto" w:sz="0" w:space="0"/>
                <w:lang w:val="en-US" w:eastAsia="zh-CN" w:bidi="ar"/>
              </w:rPr>
              <w:t>总分值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9" w:hRule="atLeast"/>
          <w:jc w:val="center"/>
        </w:trPr>
        <w:tc>
          <w:tcPr>
            <w:tcW w:w="88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专业知识考试</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单项选择题（共10题）</w:t>
            </w:r>
          </w:p>
        </w:tc>
        <w:tc>
          <w:tcPr>
            <w:tcW w:w="3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按照各个题目的要求进行答题；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单项选择题只能选择一个答案，多选或错选都不得分；</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60分钟</w:t>
            </w:r>
          </w:p>
        </w:tc>
        <w:tc>
          <w:tcPr>
            <w:tcW w:w="7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20分</w:t>
            </w:r>
          </w:p>
        </w:tc>
        <w:tc>
          <w:tcPr>
            <w:tcW w:w="109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60分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5" w:hRule="atLeast"/>
          <w:jc w:val="center"/>
        </w:trPr>
        <w:tc>
          <w:tcPr>
            <w:tcW w:w="88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判断题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（共10题）</w:t>
            </w:r>
          </w:p>
        </w:tc>
        <w:tc>
          <w:tcPr>
            <w:tcW w:w="330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判断题为是非题，只能填写“√”或“×”。</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20分</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2" w:hRule="atLeast"/>
          <w:jc w:val="center"/>
        </w:trPr>
        <w:tc>
          <w:tcPr>
            <w:tcW w:w="88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简答题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（共2题）</w:t>
            </w:r>
          </w:p>
        </w:tc>
        <w:tc>
          <w:tcPr>
            <w:tcW w:w="3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按照各个题目的要求进行答题。</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2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20分</w:t>
            </w:r>
          </w:p>
        </w:tc>
        <w:tc>
          <w:tcPr>
            <w:tcW w:w="10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2、专业技能测试：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 测试内容：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79" w:right="0" w:firstLine="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（1）了解测绘行业及摄影测量与遥感技术专业发展前景；</w:t>
      </w: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br w:type="textWrapping"/>
      </w: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（2）具备职业生涯规划能力；</w:t>
      </w: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br w:type="textWrapping"/>
      </w: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（3）考察考生运用心理健康知识解决问题的情况；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（4）水准仪的基本结构和功能，水准仪的安置（整平）；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（5）全站仪的基本结构和功能，全站仪的安置（对中和整平）；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（6）普通水准测量的观测程序和记录计算；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（7）测回法观测水平角观测程序和记录计算。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 测试方法：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（1）测试时间为60分钟；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（2）本院统一提供测试题、桌椅、考试场地，</w:t>
      </w: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学生自带中性笔、铅笔、橡皮檫、计算器、学生用直尺</w:t>
      </w: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 分值分配：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Calibri" w:hAnsi="Calibri" w:cs="Calibri"/>
          <w:i w:val="0"/>
          <w:iCs w:val="0"/>
          <w:caps w:val="0"/>
          <w:color w:val="727272"/>
          <w:spacing w:val="0"/>
          <w:sz w:val="21"/>
          <w:szCs w:val="21"/>
        </w:rPr>
      </w:pPr>
      <w:r>
        <w:rPr>
          <w:rFonts w:hint="default" w:ascii="仿宋_GB2312" w:hAnsi="Calibri" w:eastAsia="仿宋_GB2312" w:cs="仿宋_GB2312"/>
          <w:i w:val="0"/>
          <w:iCs w:val="0"/>
          <w:caps w:val="0"/>
          <w:color w:val="000000"/>
          <w:spacing w:val="0"/>
          <w:kern w:val="0"/>
          <w:sz w:val="24"/>
          <w:szCs w:val="24"/>
          <w:bdr w:val="none" w:color="auto" w:sz="0" w:space="0"/>
          <w:shd w:val="clear" w:fill="FFFFFF"/>
          <w:lang w:val="en-US" w:eastAsia="zh-CN" w:bidi="ar"/>
        </w:rPr>
        <w:t>测试内容的分值分配由下表给出，总分为140分。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测试内容的分值参考表</w:t>
      </w:r>
    </w:p>
    <w:tbl>
      <w:tblPr>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7"/>
        <w:gridCol w:w="1844"/>
        <w:gridCol w:w="3415"/>
        <w:gridCol w:w="136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66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1"/>
                <w:szCs w:val="21"/>
                <w:bdr w:val="none" w:color="auto" w:sz="0" w:space="0"/>
                <w:lang w:val="en-US" w:eastAsia="zh-CN" w:bidi="ar"/>
              </w:rPr>
              <w:t>项目名称</w:t>
            </w:r>
          </w:p>
        </w:tc>
        <w:tc>
          <w:tcPr>
            <w:tcW w:w="18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1"/>
                <w:szCs w:val="21"/>
                <w:bdr w:val="none" w:color="auto" w:sz="0" w:space="0"/>
                <w:lang w:val="en-US" w:eastAsia="zh-CN" w:bidi="ar"/>
              </w:rPr>
              <w:t>任务说明</w:t>
            </w:r>
          </w:p>
        </w:tc>
        <w:tc>
          <w:tcPr>
            <w:tcW w:w="34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1"/>
                <w:szCs w:val="21"/>
                <w:bdr w:val="none" w:color="auto" w:sz="0" w:space="0"/>
                <w:lang w:val="en-US" w:eastAsia="zh-CN" w:bidi="ar"/>
              </w:rPr>
              <w:t>指标说明</w:t>
            </w:r>
          </w:p>
        </w:tc>
        <w:tc>
          <w:tcPr>
            <w:tcW w:w="136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1"/>
                <w:szCs w:val="21"/>
                <w:bdr w:val="none" w:color="auto" w:sz="0" w:space="0"/>
                <w:lang w:val="en-US" w:eastAsia="zh-CN" w:bidi="ar"/>
              </w:rPr>
              <w:t>分值（分）</w:t>
            </w:r>
          </w:p>
        </w:tc>
        <w:tc>
          <w:tcPr>
            <w:tcW w:w="6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1"/>
                <w:szCs w:val="21"/>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667"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lang w:val="en-US" w:eastAsia="zh-CN" w:bidi="ar"/>
              </w:rPr>
              <w:t>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 </w:t>
            </w:r>
          </w:p>
        </w:tc>
        <w:tc>
          <w:tcPr>
            <w:tcW w:w="18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lang w:val="en-US" w:eastAsia="zh-CN" w:bidi="ar"/>
              </w:rPr>
              <w:t>案例分析题</w:t>
            </w:r>
          </w:p>
        </w:tc>
        <w:tc>
          <w:tcPr>
            <w:tcW w:w="34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完成案例分析题的解答</w:t>
            </w:r>
          </w:p>
        </w:tc>
        <w:tc>
          <w:tcPr>
            <w:tcW w:w="13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20</w:t>
            </w:r>
          </w:p>
        </w:tc>
        <w:tc>
          <w:tcPr>
            <w:tcW w:w="645" w:type="dxa"/>
            <w:vMerge w:val="restart"/>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9" w:hRule="atLeast"/>
        </w:trPr>
        <w:tc>
          <w:tcPr>
            <w:tcW w:w="66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727272"/>
                <w:spacing w:val="0"/>
                <w:sz w:val="21"/>
                <w:szCs w:val="21"/>
              </w:rPr>
            </w:pPr>
          </w:p>
        </w:tc>
        <w:tc>
          <w:tcPr>
            <w:tcW w:w="1844" w:type="dxa"/>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lang w:val="en-US" w:eastAsia="zh-CN" w:bidi="ar"/>
              </w:rPr>
              <w:t>基本技能计算题</w:t>
            </w:r>
          </w:p>
        </w:tc>
        <w:tc>
          <w:tcPr>
            <w:tcW w:w="34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完成普通水准测量内业数据计算</w:t>
            </w:r>
          </w:p>
        </w:tc>
        <w:tc>
          <w:tcPr>
            <w:tcW w:w="13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20</w:t>
            </w:r>
          </w:p>
        </w:tc>
        <w:tc>
          <w:tcPr>
            <w:tcW w:w="645" w:type="dxa"/>
            <w:vMerge w:val="continue"/>
            <w:tcBorders>
              <w:top w:val="nil"/>
              <w:left w:val="nil"/>
              <w:bottom w:val="nil"/>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72727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9" w:hRule="atLeast"/>
        </w:trPr>
        <w:tc>
          <w:tcPr>
            <w:tcW w:w="66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727272"/>
                <w:spacing w:val="0"/>
                <w:sz w:val="21"/>
                <w:szCs w:val="21"/>
              </w:rPr>
            </w:pPr>
          </w:p>
        </w:tc>
        <w:tc>
          <w:tcPr>
            <w:tcW w:w="1844" w:type="dxa"/>
            <w:tcBorders>
              <w:top w:val="single" w:color="auto" w:sz="8" w:space="0"/>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lang w:val="en-US" w:eastAsia="zh-CN" w:bidi="ar"/>
              </w:rPr>
              <w:t>基本技能操作题</w:t>
            </w:r>
          </w:p>
        </w:tc>
        <w:tc>
          <w:tcPr>
            <w:tcW w:w="34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完成水准仪的整平</w:t>
            </w:r>
          </w:p>
        </w:tc>
        <w:tc>
          <w:tcPr>
            <w:tcW w:w="13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100</w:t>
            </w:r>
          </w:p>
        </w:tc>
        <w:tc>
          <w:tcPr>
            <w:tcW w:w="645" w:type="dxa"/>
            <w:tcBorders>
              <w:top w:val="nil"/>
              <w:left w:val="nil"/>
              <w:bottom w:val="nil"/>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2" w:hRule="atLeast"/>
        </w:trPr>
        <w:tc>
          <w:tcPr>
            <w:tcW w:w="5926" w:type="dxa"/>
            <w:gridSpan w:val="3"/>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合计</w:t>
            </w:r>
          </w:p>
        </w:tc>
        <w:tc>
          <w:tcPr>
            <w:tcW w:w="13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140</w:t>
            </w:r>
          </w:p>
        </w:tc>
        <w:tc>
          <w:tcPr>
            <w:tcW w:w="6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jc w:val="center"/>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四、考试样卷（见附件）</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43"/>
          <w:szCs w:val="43"/>
          <w:bdr w:val="none" w:color="auto" w:sz="0" w:space="0"/>
          <w:shd w:val="clear" w:fill="FFFFFF"/>
          <w:lang w:val="en-US" w:eastAsia="zh-CN" w:bidi="ar"/>
        </w:rPr>
        <w:t>长江工程职业技术学院2023年湖北省高职单招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43"/>
          <w:szCs w:val="43"/>
          <w:bdr w:val="none" w:color="auto" w:sz="0" w:space="0"/>
          <w:shd w:val="clear" w:fill="FFFFFF"/>
          <w:lang w:val="en-US" w:eastAsia="zh-CN" w:bidi="ar"/>
        </w:rPr>
        <w:t>摄影测量与遥感技术专业知识考试样题</w:t>
      </w:r>
    </w:p>
    <w:tbl>
      <w:tblPr>
        <w:tblW w:w="850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54"/>
        <w:gridCol w:w="1484"/>
        <w:gridCol w:w="1587"/>
        <w:gridCol w:w="1587"/>
        <w:gridCol w:w="23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3" w:hRule="atLeast"/>
          <w:jc w:val="center"/>
        </w:trPr>
        <w:tc>
          <w:tcPr>
            <w:tcW w:w="145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题号</w:t>
            </w:r>
          </w:p>
        </w:tc>
        <w:tc>
          <w:tcPr>
            <w:tcW w:w="14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一</w:t>
            </w:r>
          </w:p>
        </w:tc>
        <w:tc>
          <w:tcPr>
            <w:tcW w:w="15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二</w:t>
            </w:r>
          </w:p>
        </w:tc>
        <w:tc>
          <w:tcPr>
            <w:tcW w:w="15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三</w:t>
            </w:r>
          </w:p>
        </w:tc>
        <w:tc>
          <w:tcPr>
            <w:tcW w:w="238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登分人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9" w:hRule="atLeast"/>
          <w:jc w:val="center"/>
        </w:trPr>
        <w:tc>
          <w:tcPr>
            <w:tcW w:w="14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满分</w:t>
            </w:r>
          </w:p>
        </w:tc>
        <w:tc>
          <w:tcPr>
            <w:tcW w:w="14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20</w:t>
            </w:r>
          </w:p>
        </w:tc>
        <w:tc>
          <w:tcPr>
            <w:tcW w:w="23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14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得分</w:t>
            </w:r>
          </w:p>
        </w:tc>
        <w:tc>
          <w:tcPr>
            <w:tcW w:w="14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 </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 </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仿宋_GB2312" w:hAnsi="Calibri" w:eastAsia="仿宋_GB2312" w:cs="仿宋_GB2312"/>
                <w:color w:val="000000"/>
                <w:kern w:val="0"/>
                <w:sz w:val="21"/>
                <w:szCs w:val="21"/>
                <w:bdr w:val="none" w:color="auto" w:sz="0" w:space="0"/>
                <w:lang w:val="en-US" w:eastAsia="zh-CN" w:bidi="ar"/>
              </w:rPr>
              <w:t> </w:t>
            </w:r>
          </w:p>
        </w:tc>
        <w:tc>
          <w:tcPr>
            <w:tcW w:w="23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default" w:ascii="仿宋_GB2312" w:hAnsi="Calibri" w:eastAsia="仿宋_GB2312" w:cs="仿宋_GB2312"/>
          <w:b/>
          <w:bCs/>
          <w:i w:val="0"/>
          <w:iCs w:val="0"/>
          <w:caps w:val="0"/>
          <w:color w:val="000000"/>
          <w:spacing w:val="0"/>
          <w:kern w:val="0"/>
          <w:sz w:val="28"/>
          <w:szCs w:val="28"/>
          <w:bdr w:val="none" w:color="auto" w:sz="0" w:space="0"/>
          <w:shd w:val="clear" w:fill="FFFFFF"/>
          <w:lang w:val="en-US" w:eastAsia="zh-CN" w:bidi="ar"/>
        </w:rPr>
        <w:t> </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0" w:hanging="72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sz w:val="24"/>
          <w:szCs w:val="24"/>
          <w:bdr w:val="none" w:color="auto" w:sz="0" w:space="0"/>
          <w:shd w:val="clear" w:fill="FFFFFF"/>
          <w:lang w:val="en-US"/>
        </w:rPr>
        <w:t>一、</w:t>
      </w:r>
      <w:r>
        <w:rPr>
          <w:rStyle w:val="5"/>
          <w:rFonts w:ascii="Times New Roman" w:hAnsi="Times New Roman" w:eastAsia="宋体" w:cs="Times New Roman"/>
          <w:b/>
          <w:bCs/>
          <w:i w:val="0"/>
          <w:iCs w:val="0"/>
          <w:caps w:val="0"/>
          <w:color w:val="000000"/>
          <w:spacing w:val="0"/>
          <w:sz w:val="14"/>
          <w:szCs w:val="14"/>
          <w:bdr w:val="none" w:color="auto" w:sz="0" w:space="0"/>
          <w:shd w:val="clear" w:fill="FFFFFF"/>
          <w:lang w:val="en-US"/>
        </w:rPr>
        <w:t>  </w:t>
      </w:r>
      <w:r>
        <w:rPr>
          <w:rStyle w:val="5"/>
          <w:rFonts w:hint="default" w:ascii="Times New Roman" w:hAnsi="Times New Roman" w:eastAsia="宋体" w:cs="Times New Roman"/>
          <w:b/>
          <w:bCs/>
          <w:i w:val="0"/>
          <w:iCs w:val="0"/>
          <w:caps w:val="0"/>
          <w:color w:val="000000"/>
          <w:spacing w:val="0"/>
          <w:sz w:val="14"/>
          <w:szCs w:val="14"/>
          <w:bdr w:val="none" w:color="auto" w:sz="0" w:space="0"/>
          <w:shd w:val="clear" w:fill="FFFFFF"/>
          <w:lang w:val="en-US"/>
        </w:rPr>
        <w:t> </w:t>
      </w:r>
      <w:r>
        <w:rPr>
          <w:rStyle w:val="5"/>
          <w:rFonts w:hint="eastAsia" w:ascii="宋体" w:hAnsi="宋体" w:eastAsia="宋体" w:cs="宋体"/>
          <w:b/>
          <w:bCs/>
          <w:i w:val="0"/>
          <w:iCs w:val="0"/>
          <w:caps w:val="0"/>
          <w:color w:val="000000"/>
          <w:spacing w:val="0"/>
          <w:sz w:val="24"/>
          <w:szCs w:val="24"/>
          <w:bdr w:val="none" w:color="auto" w:sz="0" w:space="0"/>
          <w:shd w:val="clear" w:fill="FFFFFF"/>
        </w:rPr>
        <w:t>选择题（每小题2分，总分20分）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 地形图的比例尺是指图上一段直线的长度与地面上相应的线段的实际长度之比。下图为图示比例尺，那么该地形图比例尺为   （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4453255" cy="883920"/>
            <wp:effectExtent l="0" t="0" r="4445" b="1143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
                    <a:stretch>
                      <a:fillRect/>
                    </a:stretch>
                  </pic:blipFill>
                  <pic:spPr>
                    <a:xfrm>
                      <a:off x="0" y="0"/>
                      <a:ext cx="4453255" cy="8839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lang w:val="en-US"/>
        </w:rPr>
        <w:t>A.1:1000000</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r>
      <w:r>
        <w:rPr>
          <w:rFonts w:hint="eastAsia" w:ascii="宋体" w:hAnsi="宋体" w:eastAsia="宋体" w:cs="宋体"/>
          <w:i w:val="0"/>
          <w:iCs w:val="0"/>
          <w:caps w:val="0"/>
          <w:color w:val="000000"/>
          <w:spacing w:val="0"/>
          <w:sz w:val="21"/>
          <w:szCs w:val="21"/>
          <w:bdr w:val="none" w:color="auto" w:sz="0" w:space="0"/>
          <w:shd w:val="clear" w:fill="FFFFFF"/>
          <w:lang w:val="en-US"/>
        </w:rPr>
        <w:t>B. 1:5000</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r>
      <w:r>
        <w:rPr>
          <w:rFonts w:hint="eastAsia" w:ascii="宋体" w:hAnsi="宋体" w:eastAsia="宋体" w:cs="宋体"/>
          <w:i w:val="0"/>
          <w:iCs w:val="0"/>
          <w:caps w:val="0"/>
          <w:color w:val="000000"/>
          <w:spacing w:val="0"/>
          <w:sz w:val="21"/>
          <w:szCs w:val="21"/>
          <w:bdr w:val="none" w:color="auto" w:sz="0" w:space="0"/>
          <w:shd w:val="clear" w:fill="FFFFFF"/>
          <w:lang w:val="en-US"/>
        </w:rPr>
        <w:t>C.</w:t>
      </w:r>
      <w:r>
        <w:rPr>
          <w:rFonts w:hint="default" w:ascii="Calibri" w:hAnsi="Calibri" w:cs="Calibri"/>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lang w:val="en-US"/>
        </w:rPr>
        <w:t>1:200</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t/>
      </w:r>
      <w:r>
        <w:rPr>
          <w:rFonts w:hint="eastAsia" w:ascii="宋体" w:hAnsi="宋体" w:eastAsia="宋体" w:cs="宋体"/>
          <w:i w:val="0"/>
          <w:iCs w:val="0"/>
          <w:caps w:val="0"/>
          <w:color w:val="000000"/>
          <w:spacing w:val="0"/>
          <w:sz w:val="21"/>
          <w:szCs w:val="21"/>
          <w:bdr w:val="none" w:color="auto" w:sz="0" w:space="0"/>
          <w:shd w:val="clear" w:fill="FFFFFF"/>
          <w:lang w:val="en-US" w:eastAsia="zh-CN"/>
        </w:rPr>
        <w:tab/>
      </w:r>
      <w:r>
        <w:rPr>
          <w:rFonts w:hint="eastAsia" w:ascii="宋体" w:hAnsi="宋体" w:eastAsia="宋体" w:cs="宋体"/>
          <w:i w:val="0"/>
          <w:iCs w:val="0"/>
          <w:caps w:val="0"/>
          <w:color w:val="000000"/>
          <w:spacing w:val="0"/>
          <w:sz w:val="21"/>
          <w:szCs w:val="21"/>
          <w:bdr w:val="none" w:color="auto" w:sz="0" w:space="0"/>
          <w:shd w:val="clear" w:fill="FFFFFF"/>
          <w:lang w:val="en-US"/>
        </w:rPr>
        <w:t>D. 1:20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2.相邻航线像片之间的影像重叠称为（  B ）重叠。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2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A. 垂直    B. 旁向     C. 水平     D. 航向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3.珠峰还在“长”，2020年国测一大队53名测绘队员历经21天成功登顶珠穆朗玛峰，利用国产设备采用峰顶交会测量和GNSS联测高程。最终测得珠穆朗玛峰的海拔（高程）为（ B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xml:space="preserve"> A.8844.43米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 8848．86米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C.8848.13米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D.9000米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4.AB边的正方位是为36°24′08″，那么AB边的反方位角是（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xml:space="preserve"> A. 36°24′08″</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 36°</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 36°24′08″</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 216°24′08″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5.比例尺精度是指图上0.1mm长度所表示的实地水平距离，比例尺为1:500的地形图的比例尺精度是（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A.0.05m</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 0.1m</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C.0.2m</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D.0.5m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210" w:right="0" w:hanging="21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6.某地高程控制点5、6号点的高程分别为27.280米，26.224米，那么5,6号点两点之间的高差h</w:t>
      </w:r>
      <w:r>
        <w:rPr>
          <w:rFonts w:hint="eastAsia" w:ascii="宋体" w:hAnsi="宋体" w:eastAsia="宋体" w:cs="宋体"/>
          <w:i w:val="0"/>
          <w:iCs w:val="0"/>
          <w:caps w:val="0"/>
          <w:color w:val="000000"/>
          <w:spacing w:val="0"/>
          <w:kern w:val="0"/>
          <w:sz w:val="18"/>
          <w:szCs w:val="18"/>
          <w:bdr w:val="none" w:color="auto" w:sz="0" w:space="0"/>
          <w:shd w:val="clear" w:fill="FFFFFF"/>
          <w:vertAlign w:val="baseline"/>
          <w:lang w:val="en-US" w:eastAsia="zh-CN" w:bidi="ar"/>
        </w:rPr>
        <w:t>65  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35"/>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A.＋1米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B.＋2米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C.＋1.056米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D.＋28.188米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7.2004年国家测绘局将每年的（   D  ）确定为“全国测绘法宣传日”。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A.5月1日</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 11月11日</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C.12月12日</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D.8月29日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8.下图为水准测量中，望远镜目镜中成像图。根据十字丝成像情况，普通水准测量当中，测量高差要读取哪根丝的读数（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466975" cy="2581275"/>
            <wp:effectExtent l="0" t="0" r="9525" b="9525"/>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5"/>
                    <a:stretch>
                      <a:fillRect/>
                    </a:stretch>
                  </pic:blipFill>
                  <pic:spPr>
                    <a:xfrm>
                      <a:off x="0" y="0"/>
                      <a:ext cx="2466975" cy="2581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A.上丝</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B.中丝</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C.下丝</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D.每根都要读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9.绝对定向至少需要（ B ）个控制点。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 2   B. 3   C. 4   D. 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10．边AB的往测距离为175.386米，返测距离为175.328米，则AB的距离平均值为（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A.350.704米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B.175米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xml:space="preserve"> C.175.357米</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ab/>
        <w:t>D.175.328米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35"/>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二．判断题（每小题2分，总分20分）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1.测量工作中测量的距离通常是指水平距离。( 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2.地图上确定地物方位的基本原则是上南下北左西右东。（ 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3.国家的领土范围神圣不可分割，因此我们要规范使用地图，一点都不能错。( 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4.进行距离测量时测量的次数越多，距离测量精度越低。( 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5.水平角是指空间两条相交（异面）直线在竖直平面上的投影所形成的角度。( 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6.描述山峰的高度时，经常以海拔来形容，测绘工作中常用的高程也就是海拔。（ 对  ）7.创造安全、舒适的内业工作环境，是保障内业工作顺利进行的重要条件。测绘作业单位应组织内业生产人员，分析、评估内业生产环境的安全情况，制定生产安全细则，确保安全生产。</w:t>
      </w:r>
      <w:r>
        <w:rPr>
          <w:rFonts w:hint="eastAsia" w:ascii="宋体" w:hAnsi="宋体" w:eastAsia="宋体" w:cs="宋体"/>
          <w:i w:val="0"/>
          <w:iCs w:val="0"/>
          <w:caps w:val="0"/>
          <w:color w:val="000000"/>
          <w:spacing w:val="0"/>
          <w:kern w:val="0"/>
          <w:sz w:val="21"/>
          <w:szCs w:val="21"/>
          <w:shd w:val="clear" w:fill="FFFFFF"/>
          <w:lang w:val="en-US" w:eastAsia="zh-CN" w:bidi="ar"/>
        </w:rPr>
        <w:t>（ 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5040" w:right="0" w:hanging="5040" w:hangingChars="240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8.同一幅地形图中可以有几种等高距。</w:t>
      </w:r>
      <w:r>
        <w:rPr>
          <w:rFonts w:hint="eastAsia" w:ascii="宋体" w:hAnsi="宋体" w:eastAsia="宋体" w:cs="宋体"/>
          <w:i w:val="0"/>
          <w:iCs w:val="0"/>
          <w:caps w:val="0"/>
          <w:color w:val="000000"/>
          <w:spacing w:val="0"/>
          <w:kern w:val="0"/>
          <w:sz w:val="21"/>
          <w:szCs w:val="21"/>
          <w:shd w:val="clear" w:fill="FFFFFF"/>
          <w:lang w:val="en-US" w:eastAsia="zh-CN" w:bidi="ar"/>
        </w:rPr>
        <w:t>( 错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9. 等高线不会相交。（ 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10.</w:t>
      </w:r>
      <w:r>
        <w:rPr>
          <w:rFonts w:hint="default" w:ascii="Calibri" w:hAnsi="Calibri" w:cs="Calibri" w:eastAsiaTheme="minorEastAsia"/>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北斗卫星导航系统是中国自主建设运行的全球卫星导航系统。（ 对  ）</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三．简答题（（每小题10分，总分20分）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1.谈谈你对导航定位系统的认识，你所了解的导航定位系统有哪些？这些导航定位系统的应用有哪些？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2.列举一下你在生活中曾经用到哪些电子地图，在实际生活中这些电子地图给人们的生活带来了哪些改变。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5" w:lineRule="atLeast"/>
        <w:ind w:left="0" w:right="0" w:firstLine="0"/>
        <w:jc w:val="center"/>
        <w:rPr>
          <w:rFonts w:hint="eastAsia" w:ascii="宋体" w:hAnsi="宋体" w:eastAsia="宋体" w:cs="宋体"/>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长江工程职业技术学院2023年湖北省高职单招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center"/>
        <w:rPr>
          <w:rFonts w:hint="eastAsia" w:ascii="宋体" w:hAnsi="宋体" w:eastAsia="宋体" w:cs="宋体"/>
          <w:i w:val="0"/>
          <w:iCs w:val="0"/>
          <w:caps w:val="0"/>
          <w:color w:val="727272"/>
          <w:spacing w:val="0"/>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摄影测量与遥感技术专业技能测试样卷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（本样卷共三大题，总分140分，考试用时60分钟。）</w:t>
      </w:r>
    </w:p>
    <w:tbl>
      <w:tblPr>
        <w:tblW w:w="816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95"/>
        <w:gridCol w:w="1595"/>
        <w:gridCol w:w="1990"/>
        <w:gridCol w:w="1845"/>
        <w:gridCol w:w="1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45" w:hRule="atLeast"/>
          <w:jc w:val="center"/>
        </w:trPr>
        <w:tc>
          <w:tcPr>
            <w:tcW w:w="139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题号</w:t>
            </w:r>
          </w:p>
        </w:tc>
        <w:tc>
          <w:tcPr>
            <w:tcW w:w="15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一</w:t>
            </w:r>
          </w:p>
        </w:tc>
        <w:tc>
          <w:tcPr>
            <w:tcW w:w="19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二</w:t>
            </w:r>
          </w:p>
        </w:tc>
        <w:tc>
          <w:tcPr>
            <w:tcW w:w="18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三</w:t>
            </w:r>
          </w:p>
        </w:tc>
        <w:tc>
          <w:tcPr>
            <w:tcW w:w="134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登分人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1" w:hRule="atLeast"/>
          <w:jc w:val="center"/>
        </w:trPr>
        <w:tc>
          <w:tcPr>
            <w:tcW w:w="13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满分</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20</w:t>
            </w:r>
          </w:p>
        </w:tc>
        <w:tc>
          <w:tcPr>
            <w:tcW w:w="1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20</w:t>
            </w: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100</w:t>
            </w:r>
          </w:p>
        </w:tc>
        <w:tc>
          <w:tcPr>
            <w:tcW w:w="134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jc w:val="center"/>
        </w:trPr>
        <w:tc>
          <w:tcPr>
            <w:tcW w:w="13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得分</w:t>
            </w:r>
          </w:p>
        </w:tc>
        <w:tc>
          <w:tcPr>
            <w:tcW w:w="15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8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34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一、案例分析（20分）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日本松下公司招聘一批推销人员，考试是笔试和面试相结合。招聘总共十个名额，报考的达到几百人，竞争非常激烈。经过一个星期的筛选工作，松下公司从这几百人中选择了十名优胜者。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松下幸之助亲自过目这些入选者的名字，令他感到意外的是，面试时给他留下深刻印象的神田三郎并不在其中。于是，他马上吩咐下属去复查考试分数的统计情况。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经过复查，下属发现神田三郎的综合成绩相当不错，在几百人中名列第二。由于计算机出了毛病，把分数和名称排错了，才使神田三郎的成绩没有进入前十名。松下幸之助听后立</w:t>
      </w:r>
      <w:bookmarkStart w:id="0" w:name="_GoBack"/>
      <w:bookmarkEnd w:id="0"/>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即让下属改正错误，尽快给神田三郎发录取通知书。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第二天，负责这件事情的下属报告了一个令人吃惊的消息：由于没有接到松下公司的录取通知书，神田三郎跳楼自杀了。当录取通知书送到时候，他已经死了。这位下属自言自语地说：“太可惜了，这位有才华的年轻人，我们没有录取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松下幸之助听了，摇摇头说：“不！幸亏我们公司没有录取他，这样的人是成不了大事的。一个没有勇气面对失败的人又如何去做销售！！”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780" w:right="0" w:hanging="36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w:t>
      </w:r>
      <w:r>
        <w:rPr>
          <w:rFonts w:hint="default" w:ascii="Times New Roman" w:hAnsi="Times New Roman" w:eastAsia="宋体" w:cs="Times New Roman"/>
          <w:i w:val="0"/>
          <w:iCs w:val="0"/>
          <w:caps w:val="0"/>
          <w:color w:val="000000"/>
          <w:spacing w:val="0"/>
          <w:sz w:val="14"/>
          <w:szCs w:val="14"/>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通过了解以上案例，你有什么领悟和启发？（10分）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2.请问你自身具备哪些积极的心理品质？在你的成长过程中起到了什么作用？（10分）</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二、基本技能计算题（20分）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根据普通水准测量记录表的示例，完成其它测站的高差和高程计算。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主要计算公式：高差=后视读数-前视读数，未知高程=已知高程+高差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水准测量记录表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观测日期：9月26日  仪器型号：DS3  观测者：王胜利  天气：晴  记录者：李成功</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5"/>
        <w:gridCol w:w="1465"/>
        <w:gridCol w:w="1323"/>
        <w:gridCol w:w="1221"/>
        <w:gridCol w:w="1224"/>
        <w:gridCol w:w="1224"/>
        <w:gridCol w:w="12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测站</w:t>
            </w:r>
          </w:p>
        </w:tc>
        <w:tc>
          <w:tcPr>
            <w:tcW w:w="149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点号</w:t>
            </w:r>
          </w:p>
        </w:tc>
        <w:tc>
          <w:tcPr>
            <w:tcW w:w="2579"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水准尺读数/m</w:t>
            </w:r>
          </w:p>
        </w:tc>
        <w:tc>
          <w:tcPr>
            <w:tcW w:w="1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高差h/m</w:t>
            </w:r>
          </w:p>
        </w:tc>
        <w:tc>
          <w:tcPr>
            <w:tcW w:w="123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高程/m</w:t>
            </w:r>
          </w:p>
        </w:tc>
        <w:tc>
          <w:tcPr>
            <w:tcW w:w="123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869"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49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后视</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前视</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w:t>
            </w:r>
          </w:p>
        </w:tc>
        <w:tc>
          <w:tcPr>
            <w:tcW w:w="123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w:t>
            </w: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A</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1.656</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+0.133</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22.058</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已知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2" w:hRule="atLeast"/>
          <w:jc w:val="center"/>
        </w:trPr>
        <w:tc>
          <w:tcPr>
            <w:tcW w:w="8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TP1</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1.523</w:t>
            </w:r>
          </w:p>
        </w:tc>
        <w:tc>
          <w:tcPr>
            <w:tcW w:w="12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22.191</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示例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w:t>
            </w: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TP1</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1.031</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-0.197</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22.191</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示例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8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TP2</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1.228</w:t>
            </w:r>
          </w:p>
        </w:tc>
        <w:tc>
          <w:tcPr>
            <w:tcW w:w="12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21.994</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3</w:t>
            </w: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TP2</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1.456</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8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TP3</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1.212</w:t>
            </w:r>
          </w:p>
        </w:tc>
        <w:tc>
          <w:tcPr>
            <w:tcW w:w="12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4</w:t>
            </w: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TP3</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1.332</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8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TP4</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0.362</w:t>
            </w:r>
          </w:p>
        </w:tc>
        <w:tc>
          <w:tcPr>
            <w:tcW w:w="12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86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5</w:t>
            </w: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TP4</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1.645</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86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B</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1.975</w:t>
            </w:r>
          </w:p>
        </w:tc>
        <w:tc>
          <w:tcPr>
            <w:tcW w:w="123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tbl>
      <w:tblPr>
        <w:tblpPr w:vertAnchor="text" w:tblpXSpec="left"/>
        <w:tblW w:w="23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7"/>
        <w:gridCol w:w="11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3" w:hRule="atLeast"/>
        </w:trPr>
        <w:tc>
          <w:tcPr>
            <w:tcW w:w="9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阅卷人</w:t>
            </w:r>
          </w:p>
        </w:tc>
        <w:tc>
          <w:tcPr>
            <w:tcW w:w="9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c>
          <w:tcPr>
            <w:tcW w:w="94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三、技能操作题（100分）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利用水准仪进行水准测量时，首先需要安置水准仪。水准仪安置的基本程序为：1.打开三脚架，调节脚架高度至操作员胸口处，使三脚架顶面大致水平；2.从水准仪箱中取出水准仪，平稳安放在三脚架架头，一手握住仪器，一手将三脚架上的连接螺旋拧紧，使仪器与三脚架牢固连接；3.调节水准仪底座三个脚螺旋使水准仪上的圆水准汽包居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Calibri" w:hAnsi="Calibri" w:cs="Calibri"/>
          <w:i w:val="0"/>
          <w:iCs w:val="0"/>
          <w:caps w:val="0"/>
          <w:color w:val="727272"/>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根据水准仪安置的基本程序，进行三脚架及水准仪的安置操作。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Calibri" w:hAnsi="Calibri" w:cs="Calibri"/>
          <w:i w:val="0"/>
          <w:iCs w:val="0"/>
          <w:caps w:val="0"/>
          <w:color w:val="727272"/>
          <w:spacing w:val="0"/>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技能作考试评分标准</w:t>
      </w:r>
    </w:p>
    <w:tbl>
      <w:tblPr>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5151"/>
        <w:gridCol w:w="837"/>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评分项目</w:t>
            </w:r>
          </w:p>
        </w:tc>
        <w:tc>
          <w:tcPr>
            <w:tcW w:w="515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评分标准</w:t>
            </w:r>
          </w:p>
        </w:tc>
        <w:tc>
          <w:tcPr>
            <w:tcW w:w="83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分值</w:t>
            </w:r>
          </w:p>
        </w:tc>
        <w:tc>
          <w:tcPr>
            <w:tcW w:w="125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（100分）</w:t>
            </w: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水准仪三角架架设方法正确，脚架高度和张开度合适</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水准仪取出和托拿方式符合规范要求</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水准仪上架固定操作方式正确</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水准仪与三脚架连接牢固</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水准仪安装位于三角架架头中心位置</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水准仪整平操作规范</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水准仪整平精度</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时间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（20分）</w:t>
            </w:r>
          </w:p>
        </w:tc>
        <w:tc>
          <w:tcPr>
            <w:tcW w:w="5151"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3分钟内完成20分；3-6分钟内完成15-19分；6-10分钟内完成10-15；10-15分钟内完成5-10；16-20分钟内完成1-5分；超过20分钟0分；</w:t>
            </w:r>
          </w:p>
        </w:tc>
        <w:tc>
          <w:tcPr>
            <w:tcW w:w="83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255"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5151"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83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5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231"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总分（100分）</w:t>
            </w:r>
          </w:p>
        </w:tc>
        <w:tc>
          <w:tcPr>
            <w:tcW w:w="83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25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13F7147C"/>
    <w:rsid w:val="13F7147C"/>
    <w:rsid w:val="33FB26D9"/>
    <w:rsid w:val="3D1073BD"/>
    <w:rsid w:val="4C3B1A9E"/>
    <w:rsid w:val="64BC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11"/>
    <w:basedOn w:val="4"/>
    <w:uiPriority w:val="0"/>
    <w:rPr>
      <w:rFonts w:hint="eastAsia" w:ascii="宋体" w:hAnsi="宋体" w:eastAsia="宋体" w:cs="宋体"/>
      <w:color w:val="000000"/>
      <w:sz w:val="21"/>
      <w:szCs w:val="21"/>
      <w:u w:val="none"/>
    </w:rPr>
  </w:style>
  <w:style w:type="character" w:customStyle="1" w:styleId="8">
    <w:name w:val="font21"/>
    <w:basedOn w:val="4"/>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2023-10-12T07:55:00Z</dcterms:created>
  <dc:creator>KK</dc:creator>
  <cp:lastModifiedBy>KK</cp:lastModifiedBy>
  <dcterms:modified xsi:type="dcterms:W3CDTF">2023-10-12T09:30:42Z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F2907837BE25409C9D95C7DB0381FFE2_13</vt:lpwstr>
  </property>
</Properties>
</file>